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873D3" w14:textId="77777777" w:rsidR="007832A4" w:rsidRDefault="007832A4">
      <w:pPr>
        <w:rPr>
          <w:lang w:val="en-US"/>
        </w:rPr>
      </w:pPr>
    </w:p>
    <w:p w14:paraId="75C469E2" w14:textId="7CEC5304" w:rsidR="002D3409" w:rsidRDefault="002D3409" w:rsidP="002D3409">
      <w:pPr>
        <w:pStyle w:val="Title"/>
        <w:rPr>
          <w:rFonts w:eastAsia="Times New Roman"/>
          <w:lang w:eastAsia="en-GB"/>
        </w:rPr>
      </w:pPr>
      <w:r w:rsidRPr="002D3409">
        <w:rPr>
          <w:rFonts w:eastAsia="Times New Roman"/>
          <w:lang w:eastAsia="en-GB"/>
        </w:rPr>
        <w:t>Bharat's Big Family Count Starts Now After 17 Years of Waiting</w:t>
      </w:r>
    </w:p>
    <w:p w14:paraId="6370F7C2" w14:textId="19629395"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i/>
          <w:iCs/>
          <w:kern w:val="0"/>
          <w:lang w:eastAsia="en-GB"/>
          <w14:ligatures w14:val="none"/>
        </w:rPr>
        <w:t>By Paresh Kumar, CEO, DevInsights</w:t>
      </w:r>
    </w:p>
    <w:p w14:paraId="7FDDBF10"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I am very pleased to see that the Census is finally moving forward. As a researcher, I know what reliable, granular and timely data means for good policy. Without it, decisions rely on assumptions. With it, governments can plan better, allocate better, and respond better. After 17 years, this Census is not just routine work. It is a much-needed course correction.</w:t>
      </w:r>
    </w:p>
    <w:p w14:paraId="78F7D719"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The mock survey in South Delhi began on November 10 and ends today, November 30. Enumerators used tablets and mobile apps, tested new formats, and identified the usual challenges—incorrect addresses, locked houses, and the need to explain digital forms to respondents. These pilots are part of the national pre-test before the full exercise begins. As per government announcements, the houselisting phase will start in April 2026, followed by population enumeration in February 2027.</w:t>
      </w:r>
    </w:p>
    <w:p w14:paraId="5703D7E3"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This preparation is important. But it also reminds us of how much we lost because the Census was delayed for so long.</w:t>
      </w:r>
    </w:p>
    <w:p w14:paraId="497DF868" w14:textId="77777777" w:rsidR="002D3409" w:rsidRPr="002D3409" w:rsidRDefault="00D7459D" w:rsidP="002D3409">
      <w:pPr>
        <w:spacing w:after="0" w:line="240" w:lineRule="auto"/>
        <w:rPr>
          <w:rFonts w:ascii="Times New Roman" w:eastAsia="Times New Roman" w:hAnsi="Times New Roman" w:cs="Times New Roman"/>
          <w:kern w:val="0"/>
          <w:lang w:eastAsia="en-GB"/>
          <w14:ligatures w14:val="none"/>
        </w:rPr>
      </w:pPr>
      <w:r w:rsidRPr="00D7459D">
        <w:rPr>
          <w:rFonts w:ascii="Times New Roman" w:eastAsia="Times New Roman" w:hAnsi="Times New Roman" w:cs="Times New Roman"/>
          <w:noProof/>
          <w:kern w:val="0"/>
          <w:lang w:eastAsia="en-GB"/>
        </w:rPr>
        <w:pict w14:anchorId="73E7A35D">
          <v:rect id="_x0000_i1028" alt="" style="width:451.3pt;height:.05pt;mso-width-percent:0;mso-height-percent:0;mso-width-percent:0;mso-height-percent:0" o:hralign="center" o:hrstd="t" o:hr="t" fillcolor="#a0a0a0" stroked="f"/>
        </w:pict>
      </w:r>
    </w:p>
    <w:p w14:paraId="00AF7890" w14:textId="77777777" w:rsidR="002D3409" w:rsidRPr="002D3409" w:rsidRDefault="002D3409" w:rsidP="002D3409">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D3409">
        <w:rPr>
          <w:rFonts w:ascii="Times New Roman" w:eastAsia="Times New Roman" w:hAnsi="Times New Roman" w:cs="Times New Roman"/>
          <w:b/>
          <w:bCs/>
          <w:kern w:val="0"/>
          <w:sz w:val="36"/>
          <w:szCs w:val="36"/>
          <w:lang w:eastAsia="en-GB"/>
          <w14:ligatures w14:val="none"/>
        </w:rPr>
        <w:t>What India Missed in These 17 Years</w:t>
      </w:r>
    </w:p>
    <w:p w14:paraId="66B0EA6D"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Education</w:t>
      </w:r>
    </w:p>
    <w:p w14:paraId="2C1E47B1"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Many states still rely on 2011 child population data. This has created real gaps. Some rural districts built schools based on old estimates. In growing towns, classrooms planned for 1,000 students now hold 1,500. Teachers stretch their limits. Students share desks. Learning suffers. Updated numbers would have prevented these mismatches.</w:t>
      </w:r>
    </w:p>
    <w:p w14:paraId="20B12C6A"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Health</w:t>
      </w:r>
    </w:p>
    <w:p w14:paraId="4801B38D"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During COVID-19, cities planned vaccination sites using 2011 figures. In several slums, the population had nearly doubled. This led to shortages in some places and excess stock in others. Primary health centres faced unpredictable demand. A simple updated headcount would have helped plan better.</w:t>
      </w:r>
    </w:p>
    <w:p w14:paraId="04520849"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Urban Growth</w:t>
      </w:r>
    </w:p>
    <w:p w14:paraId="5A1486C0"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Cities like Bengaluru, Pune and Hyderabad expanded rapidly after 2011. But their plans still reflect older settlement patterns. As a result, roads, drainage, housing and water supply systems have been unable to keep pace. When cities grow faster than the data guiding them, everyday life becomes harder for residents.</w:t>
      </w:r>
    </w:p>
    <w:p w14:paraId="6082505C"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lastRenderedPageBreak/>
        <w:t>Economy and Work</w:t>
      </w:r>
    </w:p>
    <w:p w14:paraId="0251C6BF"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India’s labour market has changed. The rise of gig and platform work is one major shift. But official statistics still lean on old categories. Without updated census data, new forms of work remain partially invisible. This affects schemes meant for youth, skilling, and informal workers.</w:t>
      </w:r>
    </w:p>
    <w:p w14:paraId="16424164"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Gender and Social Indicators</w:t>
      </w:r>
    </w:p>
    <w:p w14:paraId="06D34F0F"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Women’s work patterns changed after the pandemic due to remote work, hybrid models and childcare adjustments. But we do not have a clear picture of these shifts across states and districts. The absence of fresh census data keeps old assumptions in place.</w:t>
      </w:r>
    </w:p>
    <w:p w14:paraId="738C9FA1"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Climate and Risk</w:t>
      </w:r>
    </w:p>
    <w:p w14:paraId="74D4D1A1"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Flood-prone districts in Assam, Bihar and Odisha still use 2011 village counts to plan shelters and relief stock. In several places, population has moved or grown, but the risk maps have not. This increases exposure to disasters.</w:t>
      </w:r>
    </w:p>
    <w:p w14:paraId="237B0E24"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These examples show a simple point. When the data becomes outdated, the gaps appear everywhere—in classrooms, clinics, streets and households.</w:t>
      </w:r>
    </w:p>
    <w:p w14:paraId="42DA5046" w14:textId="77777777" w:rsidR="002D3409" w:rsidRPr="002D3409" w:rsidRDefault="00D7459D" w:rsidP="002D3409">
      <w:pPr>
        <w:spacing w:after="0" w:line="240" w:lineRule="auto"/>
        <w:rPr>
          <w:rFonts w:ascii="Times New Roman" w:eastAsia="Times New Roman" w:hAnsi="Times New Roman" w:cs="Times New Roman"/>
          <w:kern w:val="0"/>
          <w:lang w:eastAsia="en-GB"/>
          <w14:ligatures w14:val="none"/>
        </w:rPr>
      </w:pPr>
      <w:r w:rsidRPr="00D7459D">
        <w:rPr>
          <w:rFonts w:ascii="Times New Roman" w:eastAsia="Times New Roman" w:hAnsi="Times New Roman" w:cs="Times New Roman"/>
          <w:noProof/>
          <w:kern w:val="0"/>
          <w:lang w:eastAsia="en-GB"/>
        </w:rPr>
        <w:pict w14:anchorId="7DC86651">
          <v:rect id="_x0000_i1027" alt="" style="width:451.3pt;height:.05pt;mso-width-percent:0;mso-height-percent:0;mso-width-percent:0;mso-height-percent:0" o:hralign="center" o:hrstd="t" o:hr="t" fillcolor="#a0a0a0" stroked="f"/>
        </w:pict>
      </w:r>
    </w:p>
    <w:p w14:paraId="4C465510" w14:textId="77777777" w:rsidR="002D3409" w:rsidRPr="002D3409" w:rsidRDefault="002D3409" w:rsidP="002D3409">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D3409">
        <w:rPr>
          <w:rFonts w:ascii="Times New Roman" w:eastAsia="Times New Roman" w:hAnsi="Times New Roman" w:cs="Times New Roman"/>
          <w:b/>
          <w:bCs/>
          <w:kern w:val="0"/>
          <w:sz w:val="36"/>
          <w:szCs w:val="36"/>
          <w:lang w:eastAsia="en-GB"/>
          <w14:ligatures w14:val="none"/>
        </w:rPr>
        <w:t>The Opportunities Ahead</w:t>
      </w:r>
    </w:p>
    <w:p w14:paraId="413A132A"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The 2027 Census gives us a chance to fix this. It will come at a time when India has changed a great deal since 2011.</w:t>
      </w:r>
    </w:p>
    <w:p w14:paraId="6BFE0F9E"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Digital Tools</w:t>
      </w:r>
    </w:p>
    <w:p w14:paraId="0CAA06AE"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Enumerators will use mobile devices. Data will move faster. Errors can be checked early. This should speed up publication, which has always been slow.</w:t>
      </w:r>
    </w:p>
    <w:p w14:paraId="71CEF270"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Better Social and Economic Planning</w:t>
      </w:r>
    </w:p>
    <w:p w14:paraId="2B37997E"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Updated child population counts can help states plan classrooms and teachers. Health departments can plan vaccines, maternal care and disease control more accurately. Urban planners can rework zoning, public transport and housing policies.</w:t>
      </w:r>
    </w:p>
    <w:p w14:paraId="0F083258"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Understanding New Forms of Work</w:t>
      </w:r>
    </w:p>
    <w:p w14:paraId="48801CF4"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This Census can include better categories for gig and platform workers. It can help policymakers design support systems that match today’s workforce.</w:t>
      </w:r>
    </w:p>
    <w:p w14:paraId="75E3A550"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Improving Gender Insights</w:t>
      </w:r>
    </w:p>
    <w:p w14:paraId="3949E4C0"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lastRenderedPageBreak/>
        <w:t>Collecting more detailed information on work, travel, childcare and home responsibilities can help understand the pressures women face today.</w:t>
      </w:r>
    </w:p>
    <w:p w14:paraId="62D968CC"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Climate-Related Information</w:t>
      </w:r>
    </w:p>
    <w:p w14:paraId="49964C26"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If the Census captures simple indicators—like whether a home is prone to seasonal flooding—it will help states plan climate measures more effectively.</w:t>
      </w:r>
    </w:p>
    <w:p w14:paraId="25F4392E"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These improvements will make India’s data sharper and decision-making more grounded.</w:t>
      </w:r>
    </w:p>
    <w:p w14:paraId="2542585A" w14:textId="77777777" w:rsidR="002D3409" w:rsidRPr="002D3409" w:rsidRDefault="00D7459D" w:rsidP="002D3409">
      <w:pPr>
        <w:spacing w:after="0" w:line="240" w:lineRule="auto"/>
        <w:rPr>
          <w:rFonts w:ascii="Times New Roman" w:eastAsia="Times New Roman" w:hAnsi="Times New Roman" w:cs="Times New Roman"/>
          <w:kern w:val="0"/>
          <w:lang w:eastAsia="en-GB"/>
          <w14:ligatures w14:val="none"/>
        </w:rPr>
      </w:pPr>
      <w:r w:rsidRPr="00D7459D">
        <w:rPr>
          <w:rFonts w:ascii="Times New Roman" w:eastAsia="Times New Roman" w:hAnsi="Times New Roman" w:cs="Times New Roman"/>
          <w:noProof/>
          <w:kern w:val="0"/>
          <w:lang w:eastAsia="en-GB"/>
        </w:rPr>
        <w:pict w14:anchorId="6058525D">
          <v:rect id="_x0000_i1026" alt="" style="width:451.3pt;height:.05pt;mso-width-percent:0;mso-height-percent:0;mso-width-percent:0;mso-height-percent:0" o:hralign="center" o:hrstd="t" o:hr="t" fillcolor="#a0a0a0" stroked="f"/>
        </w:pict>
      </w:r>
    </w:p>
    <w:p w14:paraId="7D4448D6" w14:textId="77777777" w:rsidR="002D3409" w:rsidRPr="002D3409" w:rsidRDefault="002D3409" w:rsidP="002D3409">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D3409">
        <w:rPr>
          <w:rFonts w:ascii="Times New Roman" w:eastAsia="Times New Roman" w:hAnsi="Times New Roman" w:cs="Times New Roman"/>
          <w:b/>
          <w:bCs/>
          <w:kern w:val="0"/>
          <w:sz w:val="36"/>
          <w:szCs w:val="36"/>
          <w:lang w:eastAsia="en-GB"/>
          <w14:ligatures w14:val="none"/>
        </w:rPr>
        <w:t>Recommendations for a Stronger Census</w:t>
      </w:r>
    </w:p>
    <w:p w14:paraId="3FAB3945"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These suggestions come from experience. They are practical and achievable.</w:t>
      </w:r>
    </w:p>
    <w:p w14:paraId="26C0EBC0"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1. Expand Indicators Carefully</w:t>
      </w:r>
    </w:p>
    <w:p w14:paraId="5220FCDD"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Include categories for gig workers, single-parent households, and shared rental units. These are common today. Earlier census formats did not capture them well.</w:t>
      </w:r>
    </w:p>
    <w:p w14:paraId="56919B80"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2. Clear Definitions</w:t>
      </w:r>
    </w:p>
    <w:p w14:paraId="2B0768F3"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Terms like “migrant,” “disability,” or “household asset” should be clearly defined. This reduces confusion for enumerators and respondents.</w:t>
      </w:r>
    </w:p>
    <w:p w14:paraId="5651F7E2"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3. Use Technology to Improve Quality</w:t>
      </w:r>
    </w:p>
    <w:p w14:paraId="219F8F7E"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Simple automatic checks in the app can reduce errors. Offline data collection can help remote areas. Quick uploads can shorten the release time.</w:t>
      </w:r>
    </w:p>
    <w:p w14:paraId="015087F4"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4. Better Inclusion</w:t>
      </w:r>
    </w:p>
    <w:p w14:paraId="097C5171"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Enumerators should be trained in local and tribal languages. Gender and disability categories should be explained without hesitation. This builds trust and improves responses.</w:t>
      </w:r>
    </w:p>
    <w:p w14:paraId="014D1F91"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5. Timely Release</w:t>
      </w:r>
    </w:p>
    <w:p w14:paraId="06C0AF8B"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Preliminary results should be published within months. Many countries do this. India can too.</w:t>
      </w:r>
    </w:p>
    <w:p w14:paraId="291B29A0" w14:textId="77777777" w:rsidR="002D3409" w:rsidRPr="002D3409" w:rsidRDefault="002D3409" w:rsidP="002D340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D3409">
        <w:rPr>
          <w:rFonts w:ascii="Times New Roman" w:eastAsia="Times New Roman" w:hAnsi="Times New Roman" w:cs="Times New Roman"/>
          <w:b/>
          <w:bCs/>
          <w:kern w:val="0"/>
          <w:sz w:val="27"/>
          <w:szCs w:val="27"/>
          <w:lang w:eastAsia="en-GB"/>
          <w14:ligatures w14:val="none"/>
        </w:rPr>
        <w:t>6. Inter-Censal Surveys</w:t>
      </w:r>
    </w:p>
    <w:p w14:paraId="1218965A"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A small national survey every 4–5 years can keep data current instead of waiting a full decade.</w:t>
      </w:r>
    </w:p>
    <w:p w14:paraId="544CA926" w14:textId="77777777" w:rsidR="002D3409" w:rsidRPr="002D3409" w:rsidRDefault="00D7459D" w:rsidP="002D3409">
      <w:pPr>
        <w:spacing w:after="0" w:line="240" w:lineRule="auto"/>
        <w:rPr>
          <w:rFonts w:ascii="Times New Roman" w:eastAsia="Times New Roman" w:hAnsi="Times New Roman" w:cs="Times New Roman"/>
          <w:kern w:val="0"/>
          <w:lang w:eastAsia="en-GB"/>
          <w14:ligatures w14:val="none"/>
        </w:rPr>
      </w:pPr>
      <w:r w:rsidRPr="00D7459D">
        <w:rPr>
          <w:rFonts w:ascii="Times New Roman" w:eastAsia="Times New Roman" w:hAnsi="Times New Roman" w:cs="Times New Roman"/>
          <w:noProof/>
          <w:kern w:val="0"/>
          <w:lang w:eastAsia="en-GB"/>
        </w:rPr>
        <w:pict w14:anchorId="5B45F010">
          <v:rect id="_x0000_i1025" alt="" style="width:451.3pt;height:.05pt;mso-width-percent:0;mso-height-percent:0;mso-width-percent:0;mso-height-percent:0" o:hralign="center" o:hrstd="t" o:hr="t" fillcolor="#a0a0a0" stroked="f"/>
        </w:pict>
      </w:r>
    </w:p>
    <w:p w14:paraId="1C020853" w14:textId="77777777" w:rsidR="002D3409" w:rsidRPr="002D3409" w:rsidRDefault="002D3409" w:rsidP="002D3409">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D3409">
        <w:rPr>
          <w:rFonts w:ascii="Times New Roman" w:eastAsia="Times New Roman" w:hAnsi="Times New Roman" w:cs="Times New Roman"/>
          <w:b/>
          <w:bCs/>
          <w:kern w:val="0"/>
          <w:sz w:val="36"/>
          <w:szCs w:val="36"/>
          <w:lang w:eastAsia="en-GB"/>
          <w14:ligatures w14:val="none"/>
        </w:rPr>
        <w:t>Looking Ahead</w:t>
      </w:r>
    </w:p>
    <w:p w14:paraId="150612C0"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lastRenderedPageBreak/>
        <w:t>As the mock phase ends today, I feel hopeful. The delay taught us a hard lesson. But the upcoming Census gives us an opportunity to correct course.</w:t>
      </w:r>
    </w:p>
    <w:p w14:paraId="250A04E0"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Researchers, planners and governments are waiting for updated data. Not just for counting people, but for understanding how India has changed—how families live, how young people work, how cities grow, and what communities need.</w:t>
      </w:r>
    </w:p>
    <w:p w14:paraId="0C69D6E7" w14:textId="77777777" w:rsidR="002D3409" w:rsidRPr="002D3409" w:rsidRDefault="002D3409" w:rsidP="002D3409">
      <w:pPr>
        <w:spacing w:before="100" w:beforeAutospacing="1" w:after="100" w:afterAutospacing="1" w:line="240" w:lineRule="auto"/>
        <w:rPr>
          <w:rFonts w:ascii="Times New Roman" w:eastAsia="Times New Roman" w:hAnsi="Times New Roman" w:cs="Times New Roman"/>
          <w:kern w:val="0"/>
          <w:lang w:eastAsia="en-GB"/>
          <w14:ligatures w14:val="none"/>
        </w:rPr>
      </w:pPr>
      <w:r w:rsidRPr="002D3409">
        <w:rPr>
          <w:rFonts w:ascii="Times New Roman" w:eastAsia="Times New Roman" w:hAnsi="Times New Roman" w:cs="Times New Roman"/>
          <w:kern w:val="0"/>
          <w:lang w:eastAsia="en-GB"/>
          <w14:ligatures w14:val="none"/>
        </w:rPr>
        <w:t>A Census is not just a technical activity. It is the foundation of good governance.</w:t>
      </w:r>
      <w:r w:rsidRPr="002D3409">
        <w:rPr>
          <w:rFonts w:ascii="Times New Roman" w:eastAsia="Times New Roman" w:hAnsi="Times New Roman" w:cs="Times New Roman"/>
          <w:kern w:val="0"/>
          <w:lang w:eastAsia="en-GB"/>
          <w14:ligatures w14:val="none"/>
        </w:rPr>
        <w:br/>
        <w:t>This time, we must get it right.</w:t>
      </w:r>
    </w:p>
    <w:p w14:paraId="24847606" w14:textId="77777777" w:rsidR="002D3409" w:rsidRPr="002D3409" w:rsidRDefault="002D3409">
      <w:pPr>
        <w:rPr>
          <w:lang w:val="en-US"/>
        </w:rPr>
      </w:pPr>
    </w:p>
    <w:sectPr w:rsidR="002D3409" w:rsidRPr="002D34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409"/>
    <w:rsid w:val="002D3409"/>
    <w:rsid w:val="00527BD9"/>
    <w:rsid w:val="007832A4"/>
    <w:rsid w:val="00853328"/>
    <w:rsid w:val="00D56355"/>
    <w:rsid w:val="00D7459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C4432"/>
  <w15:chartTrackingRefBased/>
  <w15:docId w15:val="{291C777C-F669-9844-8937-33E0C228B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34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D34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D34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34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34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34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34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34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34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34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D34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D34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34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34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34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34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34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3409"/>
    <w:rPr>
      <w:rFonts w:eastAsiaTheme="majorEastAsia" w:cstheme="majorBidi"/>
      <w:color w:val="272727" w:themeColor="text1" w:themeTint="D8"/>
    </w:rPr>
  </w:style>
  <w:style w:type="paragraph" w:styleId="Title">
    <w:name w:val="Title"/>
    <w:basedOn w:val="Normal"/>
    <w:next w:val="Normal"/>
    <w:link w:val="TitleChar"/>
    <w:uiPriority w:val="10"/>
    <w:qFormat/>
    <w:rsid w:val="002D34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34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34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34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3409"/>
    <w:pPr>
      <w:spacing w:before="160"/>
      <w:jc w:val="center"/>
    </w:pPr>
    <w:rPr>
      <w:i/>
      <w:iCs/>
      <w:color w:val="404040" w:themeColor="text1" w:themeTint="BF"/>
    </w:rPr>
  </w:style>
  <w:style w:type="character" w:customStyle="1" w:styleId="QuoteChar">
    <w:name w:val="Quote Char"/>
    <w:basedOn w:val="DefaultParagraphFont"/>
    <w:link w:val="Quote"/>
    <w:uiPriority w:val="29"/>
    <w:rsid w:val="002D3409"/>
    <w:rPr>
      <w:i/>
      <w:iCs/>
      <w:color w:val="404040" w:themeColor="text1" w:themeTint="BF"/>
    </w:rPr>
  </w:style>
  <w:style w:type="paragraph" w:styleId="ListParagraph">
    <w:name w:val="List Paragraph"/>
    <w:basedOn w:val="Normal"/>
    <w:uiPriority w:val="34"/>
    <w:qFormat/>
    <w:rsid w:val="002D3409"/>
    <w:pPr>
      <w:ind w:left="720"/>
      <w:contextualSpacing/>
    </w:pPr>
  </w:style>
  <w:style w:type="character" w:styleId="IntenseEmphasis">
    <w:name w:val="Intense Emphasis"/>
    <w:basedOn w:val="DefaultParagraphFont"/>
    <w:uiPriority w:val="21"/>
    <w:qFormat/>
    <w:rsid w:val="002D3409"/>
    <w:rPr>
      <w:i/>
      <w:iCs/>
      <w:color w:val="0F4761" w:themeColor="accent1" w:themeShade="BF"/>
    </w:rPr>
  </w:style>
  <w:style w:type="paragraph" w:styleId="IntenseQuote">
    <w:name w:val="Intense Quote"/>
    <w:basedOn w:val="Normal"/>
    <w:next w:val="Normal"/>
    <w:link w:val="IntenseQuoteChar"/>
    <w:uiPriority w:val="30"/>
    <w:qFormat/>
    <w:rsid w:val="002D34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3409"/>
    <w:rPr>
      <w:i/>
      <w:iCs/>
      <w:color w:val="0F4761" w:themeColor="accent1" w:themeShade="BF"/>
    </w:rPr>
  </w:style>
  <w:style w:type="character" w:styleId="IntenseReference">
    <w:name w:val="Intense Reference"/>
    <w:basedOn w:val="DefaultParagraphFont"/>
    <w:uiPriority w:val="32"/>
    <w:qFormat/>
    <w:rsid w:val="002D3409"/>
    <w:rPr>
      <w:b/>
      <w:bCs/>
      <w:smallCaps/>
      <w:color w:val="0F4761" w:themeColor="accent1" w:themeShade="BF"/>
      <w:spacing w:val="5"/>
    </w:rPr>
  </w:style>
  <w:style w:type="paragraph" w:styleId="NormalWeb">
    <w:name w:val="Normal (Web)"/>
    <w:basedOn w:val="Normal"/>
    <w:uiPriority w:val="99"/>
    <w:semiHidden/>
    <w:unhideWhenUsed/>
    <w:rsid w:val="002D340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2D3409"/>
    <w:rPr>
      <w:i/>
      <w:iCs/>
    </w:rPr>
  </w:style>
  <w:style w:type="character" w:styleId="Strong">
    <w:name w:val="Strong"/>
    <w:basedOn w:val="DefaultParagraphFont"/>
    <w:uiPriority w:val="22"/>
    <w:qFormat/>
    <w:rsid w:val="002D34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873</Words>
  <Characters>4981</Characters>
  <Application>Microsoft Office Word</Application>
  <DocSecurity>0</DocSecurity>
  <Lines>41</Lines>
  <Paragraphs>11</Paragraphs>
  <ScaleCrop>false</ScaleCrop>
  <Company/>
  <LinksUpToDate>false</LinksUpToDate>
  <CharactersWithSpaces>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Paresh  Kumar</dc:creator>
  <cp:keywords/>
  <dc:description/>
  <cp:lastModifiedBy>Paresh  Kumar</cp:lastModifiedBy>
  <cp:revision>1</cp:revision>
  <dcterms:created xsi:type="dcterms:W3CDTF">2025-11-30T06:28:00Z</dcterms:created>
  <dcterms:modified xsi:type="dcterms:W3CDTF">2025-11-30T06:29:00Z</dcterms:modified>
</cp:coreProperties>
</file>